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BC88" w14:textId="77777777" w:rsidR="0072351B" w:rsidRDefault="0072351B" w:rsidP="007235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47218401"/>
      <w:r>
        <w:rPr>
          <w:rFonts w:ascii="Times New Roman" w:hAnsi="Times New Roman"/>
          <w:b/>
          <w:sz w:val="24"/>
          <w:szCs w:val="24"/>
        </w:rPr>
        <w:t>USNESENÍ</w:t>
      </w:r>
    </w:p>
    <w:p w14:paraId="00D3709F" w14:textId="77777777" w:rsidR="0072351B" w:rsidRDefault="0072351B" w:rsidP="007235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6. zasedání Zastupitelstva obce Velký Bor, </w:t>
      </w:r>
    </w:p>
    <w:p w14:paraId="4A94349D" w14:textId="77777777" w:rsidR="0072351B" w:rsidRDefault="0072351B" w:rsidP="007235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26. července 2023 v 18.00 h v budově Obecního úřadu ve Velkém Boru</w:t>
      </w:r>
    </w:p>
    <w:bookmarkEnd w:id="0"/>
    <w:p w14:paraId="32B3555C" w14:textId="77777777" w:rsidR="0072351B" w:rsidRDefault="0072351B" w:rsidP="007235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DE8610" w14:textId="77777777" w:rsidR="0072351B" w:rsidRDefault="0072351B" w:rsidP="0072351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Hlk147218500"/>
      <w:r>
        <w:rPr>
          <w:rFonts w:ascii="Times New Roman" w:hAnsi="Times New Roman"/>
          <w:b/>
          <w:sz w:val="24"/>
          <w:szCs w:val="24"/>
        </w:rPr>
        <w:t xml:space="preserve">      Zastupitelstvo obce schvaluje:</w:t>
      </w:r>
    </w:p>
    <w:p w14:paraId="07C9CCE9" w14:textId="77777777" w:rsidR="0072351B" w:rsidRDefault="0072351B" w:rsidP="0072351B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Zapisovatele a ověřovatele zápisu</w:t>
      </w:r>
    </w:p>
    <w:p w14:paraId="63C6C9DA" w14:textId="77777777" w:rsidR="0072351B" w:rsidRDefault="0072351B" w:rsidP="0072351B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Program zasedání</w:t>
      </w:r>
    </w:p>
    <w:bookmarkEnd w:id="1"/>
    <w:p w14:paraId="5C3AADC6" w14:textId="77777777" w:rsidR="0072351B" w:rsidRDefault="0072351B" w:rsidP="0072351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„Smlouvu o budoucí smlouvě o zřízení věcného břemene a dohodu o umístění stavby </w:t>
      </w:r>
    </w:p>
    <w:p w14:paraId="52296F41" w14:textId="77777777" w:rsidR="0072351B" w:rsidRDefault="0072351B" w:rsidP="0072351B">
      <w:pPr>
        <w:pStyle w:val="Odstavecseseznamem"/>
        <w:spacing w:after="0" w:line="240" w:lineRule="auto"/>
        <w:ind w:left="1416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</w:rPr>
        <w:t>č.</w:t>
      </w:r>
      <w:r w:rsidRPr="00CA132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IV-12-0020811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Slivonice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, KT, chaty – NN“ s firmou ČEZ Distribuce a.s. Děčín, zastoupenou firmou Elektrostav Strakonice s.r.o. Písecká 283, 386 01 Strakonice a pověřuje starostu jejím podpisem</w:t>
      </w:r>
    </w:p>
    <w:p w14:paraId="1A9DE0CA" w14:textId="77777777" w:rsidR="0072351B" w:rsidRDefault="0072351B" w:rsidP="007235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</w:rPr>
        <w:tab/>
        <w:t>1.4.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„Smlouvu o budoucí smlouvě o zřízení věcného břemene a dohoda o umístění stavby </w:t>
      </w:r>
    </w:p>
    <w:p w14:paraId="35C5667F" w14:textId="77777777" w:rsidR="0072351B" w:rsidRDefault="0072351B" w:rsidP="0072351B">
      <w:pPr>
        <w:tabs>
          <w:tab w:val="left" w:pos="0"/>
        </w:tabs>
        <w:spacing w:after="0" w:line="240" w:lineRule="auto"/>
        <w:ind w:left="1416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č. IV-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12- 0022056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 firmou ČEZ Distribuce a.s. Děčín, kterou zastupuje BEST ENERGO CZ s.r.o. Nevřeň 10, 330 11 Třemošná u Plzně a pověřuje starostu podpisem uvedené smlouvy</w:t>
      </w:r>
    </w:p>
    <w:p w14:paraId="70F9EA0E" w14:textId="77777777" w:rsidR="0072351B" w:rsidRDefault="0072351B" w:rsidP="0072351B">
      <w:pPr>
        <w:tabs>
          <w:tab w:val="left" w:pos="0"/>
        </w:tabs>
        <w:spacing w:after="0" w:line="240" w:lineRule="auto"/>
        <w:ind w:left="1410" w:hanging="14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       1.5.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Smlouvu o poskytnutí dotace </w:t>
      </w:r>
      <w:r>
        <w:rPr>
          <w:rFonts w:ascii="Times New Roman" w:hAnsi="Times New Roman"/>
          <w:bCs/>
          <w:sz w:val="24"/>
          <w:szCs w:val="24"/>
        </w:rPr>
        <w:t xml:space="preserve">ve výši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250.000,-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Kč, č. </w:t>
      </w:r>
      <w:r>
        <w:rPr>
          <w:rFonts w:ascii="Times New Roman" w:hAnsi="Times New Roman"/>
          <w:bCs/>
          <w:sz w:val="24"/>
          <w:szCs w:val="24"/>
        </w:rPr>
        <w:t xml:space="preserve">28972023,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 pořízení Územního plánu Velký Bor </w:t>
      </w:r>
      <w:r>
        <w:rPr>
          <w:rFonts w:ascii="Times New Roman" w:hAnsi="Times New Roman"/>
          <w:bCs/>
          <w:sz w:val="24"/>
          <w:szCs w:val="24"/>
        </w:rPr>
        <w:t>jejímž poskytovatelem je Plzeňský kraj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3E9505B6" w14:textId="77777777" w:rsidR="0072351B" w:rsidRDefault="0072351B" w:rsidP="0072351B">
      <w:pPr>
        <w:tabs>
          <w:tab w:val="left" w:pos="0"/>
        </w:tabs>
        <w:spacing w:after="0" w:line="240" w:lineRule="auto"/>
        <w:ind w:left="1410" w:hanging="14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1.6.</w:t>
      </w:r>
      <w:r>
        <w:rPr>
          <w:rFonts w:ascii="Times New Roman" w:hAnsi="Times New Roman"/>
          <w:bCs/>
          <w:sz w:val="24"/>
          <w:szCs w:val="24"/>
        </w:rPr>
        <w:tab/>
        <w:t xml:space="preserve">Přijetí dotace </w:t>
      </w:r>
      <w:proofErr w:type="gramStart"/>
      <w:r>
        <w:rPr>
          <w:rFonts w:ascii="Times New Roman" w:hAnsi="Times New Roman"/>
          <w:bCs/>
          <w:sz w:val="24"/>
          <w:szCs w:val="24"/>
        </w:rPr>
        <w:t>250.000,-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na </w:t>
      </w:r>
      <w:r w:rsidRPr="00804E5D">
        <w:rPr>
          <w:rFonts w:ascii="Times New Roman" w:hAnsi="Times New Roman"/>
          <w:bCs/>
          <w:sz w:val="24"/>
          <w:szCs w:val="24"/>
        </w:rPr>
        <w:t>„Výměnu svítidel veřejného osvětlení“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04E5D">
        <w:rPr>
          <w:rFonts w:ascii="Times New Roman" w:hAnsi="Times New Roman"/>
          <w:bCs/>
          <w:sz w:val="24"/>
          <w:szCs w:val="24"/>
        </w:rPr>
        <w:t>poskytovatelem</w:t>
      </w:r>
      <w:r>
        <w:rPr>
          <w:rFonts w:ascii="Times New Roman" w:hAnsi="Times New Roman"/>
          <w:bCs/>
          <w:sz w:val="24"/>
          <w:szCs w:val="24"/>
        </w:rPr>
        <w:t xml:space="preserve">, kterým je </w:t>
      </w:r>
      <w:r w:rsidRPr="00804E5D">
        <w:rPr>
          <w:rFonts w:ascii="Times New Roman" w:hAnsi="Times New Roman"/>
          <w:bCs/>
          <w:sz w:val="24"/>
          <w:szCs w:val="24"/>
        </w:rPr>
        <w:t xml:space="preserve">Plzeňský </w:t>
      </w:r>
      <w:r>
        <w:rPr>
          <w:rFonts w:ascii="Times New Roman" w:hAnsi="Times New Roman"/>
          <w:bCs/>
          <w:sz w:val="24"/>
          <w:szCs w:val="24"/>
        </w:rPr>
        <w:t>k</w:t>
      </w:r>
      <w:r w:rsidRPr="00804E5D">
        <w:rPr>
          <w:rFonts w:ascii="Times New Roman" w:hAnsi="Times New Roman"/>
          <w:bCs/>
          <w:sz w:val="24"/>
          <w:szCs w:val="24"/>
        </w:rPr>
        <w:t>raj</w:t>
      </w:r>
      <w:r>
        <w:rPr>
          <w:rFonts w:ascii="Times New Roman" w:hAnsi="Times New Roman"/>
          <w:bCs/>
          <w:sz w:val="24"/>
          <w:szCs w:val="24"/>
        </w:rPr>
        <w:t xml:space="preserve"> a pověřuje starostu podpisem příslušné smlouvy</w:t>
      </w:r>
    </w:p>
    <w:p w14:paraId="7608DCDF" w14:textId="77777777" w:rsidR="0072351B" w:rsidRDefault="0072351B" w:rsidP="0072351B">
      <w:pPr>
        <w:tabs>
          <w:tab w:val="left" w:pos="0"/>
        </w:tabs>
        <w:spacing w:after="0" w:line="240" w:lineRule="auto"/>
        <w:ind w:left="1410" w:hanging="14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1.7.     Rozpočtové opatření č. 6/2023 – přesun finančních prostředků na termínovaný vklad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4D0E5B56" w14:textId="77777777" w:rsidR="0072351B" w:rsidRDefault="0072351B" w:rsidP="0072351B">
      <w:pPr>
        <w:tabs>
          <w:tab w:val="left" w:pos="0"/>
        </w:tabs>
        <w:spacing w:after="0" w:line="240" w:lineRule="auto"/>
        <w:ind w:left="1410" w:hanging="1410"/>
        <w:jc w:val="both"/>
        <w:rPr>
          <w:rFonts w:ascii="Times New Roman" w:hAnsi="Times New Roman"/>
          <w:bCs/>
          <w:sz w:val="24"/>
          <w:szCs w:val="24"/>
        </w:rPr>
      </w:pPr>
    </w:p>
    <w:p w14:paraId="3AD2C3B1" w14:textId="77777777" w:rsidR="0072351B" w:rsidRDefault="0072351B" w:rsidP="0072351B">
      <w:pPr>
        <w:pStyle w:val="Odstavecseseznamem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Zastupitelstvo obce rozhodlo:</w:t>
      </w:r>
    </w:p>
    <w:p w14:paraId="42AA21C9" w14:textId="77777777" w:rsidR="0072351B" w:rsidRDefault="0072351B" w:rsidP="0072351B">
      <w:pPr>
        <w:pStyle w:val="Odstavecseseznamem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Zřídit termínovaný vklad na částku 10 mil. Kč na 1 rok s úrokovou sazbou 5,06 % </w:t>
      </w:r>
      <w:proofErr w:type="spellStart"/>
      <w:r>
        <w:rPr>
          <w:rFonts w:ascii="Times New Roman" w:hAnsi="Times New Roman"/>
          <w:bCs/>
          <w:sz w:val="24"/>
          <w:szCs w:val="24"/>
        </w:rPr>
        <w:t>p.a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13DEF69C" w14:textId="77777777" w:rsidR="0072351B" w:rsidRDefault="0072351B" w:rsidP="0072351B">
      <w:pPr>
        <w:pStyle w:val="Odstavecseseznamem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33215C">
        <w:rPr>
          <w:rFonts w:ascii="Times New Roman" w:hAnsi="Times New Roman"/>
          <w:bCs/>
          <w:sz w:val="24"/>
          <w:szCs w:val="24"/>
        </w:rPr>
        <w:t xml:space="preserve">Vydat souhlasné stanovisko k dokumentaci pro územní řízení „Umístění zemědělského objektu     </w:t>
      </w:r>
    </w:p>
    <w:p w14:paraId="6BA7894C" w14:textId="77777777" w:rsidR="0072351B" w:rsidRDefault="0072351B" w:rsidP="0072351B">
      <w:pPr>
        <w:pStyle w:val="Odstavecseseznamem"/>
        <w:tabs>
          <w:tab w:val="left" w:pos="0"/>
        </w:tabs>
        <w:spacing w:after="0" w:line="240" w:lineRule="auto"/>
        <w:ind w:left="10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-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Velký Bor u Horažďovic“ na </w:t>
      </w:r>
      <w:proofErr w:type="spellStart"/>
      <w:r>
        <w:rPr>
          <w:rFonts w:ascii="Times New Roman" w:hAnsi="Times New Roman"/>
          <w:bCs/>
          <w:sz w:val="24"/>
          <w:szCs w:val="24"/>
        </w:rPr>
        <w:t>p.p.č</w:t>
      </w:r>
      <w:proofErr w:type="spellEnd"/>
      <w:r>
        <w:rPr>
          <w:rFonts w:ascii="Times New Roman" w:hAnsi="Times New Roman"/>
          <w:bCs/>
          <w:sz w:val="24"/>
          <w:szCs w:val="24"/>
        </w:rPr>
        <w:t>. 1420/39</w:t>
      </w:r>
    </w:p>
    <w:p w14:paraId="154B2585" w14:textId="77777777" w:rsidR="0072351B" w:rsidRDefault="0072351B" w:rsidP="00723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EEB0AFF" w14:textId="77777777" w:rsidR="0072351B" w:rsidRDefault="0072351B" w:rsidP="0072351B">
      <w:pPr>
        <w:pStyle w:val="Odstavecseseznamem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Zastupitelstvo obce bere na vědomí:</w:t>
      </w:r>
    </w:p>
    <w:p w14:paraId="1A11D4DF" w14:textId="77777777" w:rsidR="0072351B" w:rsidRDefault="0072351B" w:rsidP="0072351B">
      <w:pPr>
        <w:pStyle w:val="Odstavecseseznamem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Rozpočtová opatření č.4 a 5/2023</w:t>
      </w:r>
    </w:p>
    <w:p w14:paraId="392028C8" w14:textId="77777777" w:rsidR="0072351B" w:rsidRDefault="0072351B" w:rsidP="0072351B">
      <w:pPr>
        <w:pStyle w:val="Odstavecseseznamem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Schválené Závěrečné účty DSO </w:t>
      </w:r>
      <w:proofErr w:type="spellStart"/>
      <w:r>
        <w:rPr>
          <w:rFonts w:ascii="Times New Roman" w:hAnsi="Times New Roman"/>
          <w:bCs/>
          <w:sz w:val="24"/>
          <w:szCs w:val="24"/>
        </w:rPr>
        <w:t>Radina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DSO </w:t>
      </w:r>
      <w:proofErr w:type="spellStart"/>
      <w:r>
        <w:rPr>
          <w:rFonts w:ascii="Times New Roman" w:hAnsi="Times New Roman"/>
          <w:bCs/>
          <w:sz w:val="24"/>
          <w:szCs w:val="24"/>
        </w:rPr>
        <w:t>Horažďovicko</w:t>
      </w:r>
      <w:proofErr w:type="spellEnd"/>
    </w:p>
    <w:p w14:paraId="21C95C39" w14:textId="77777777" w:rsidR="0072351B" w:rsidRDefault="0072351B" w:rsidP="0072351B">
      <w:pPr>
        <w:pStyle w:val="Odstavecseseznamem"/>
        <w:tabs>
          <w:tab w:val="left" w:pos="0"/>
        </w:tabs>
        <w:spacing w:after="0" w:line="240" w:lineRule="auto"/>
        <w:ind w:left="1068"/>
        <w:jc w:val="both"/>
        <w:rPr>
          <w:rFonts w:ascii="Times New Roman" w:hAnsi="Times New Roman"/>
          <w:bCs/>
          <w:sz w:val="24"/>
          <w:szCs w:val="24"/>
        </w:rPr>
      </w:pPr>
    </w:p>
    <w:p w14:paraId="44E3A8D6" w14:textId="77777777" w:rsidR="0072351B" w:rsidRDefault="0072351B" w:rsidP="007235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</w:t>
      </w:r>
      <w:r>
        <w:rPr>
          <w:rFonts w:ascii="Times New Roman" w:hAnsi="Times New Roman"/>
          <w:sz w:val="24"/>
          <w:szCs w:val="24"/>
        </w:rPr>
        <w:tab/>
        <w:t>2.8.2023</w:t>
      </w:r>
    </w:p>
    <w:p w14:paraId="10D26B35" w14:textId="77777777" w:rsidR="00691348" w:rsidRDefault="00691348"/>
    <w:sectPr w:rsidR="00691348" w:rsidSect="00581E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46D1C"/>
    <w:multiLevelType w:val="multilevel"/>
    <w:tmpl w:val="E10657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27377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1B"/>
    <w:rsid w:val="00581E8D"/>
    <w:rsid w:val="00691348"/>
    <w:rsid w:val="0072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9B42"/>
  <w15:chartTrackingRefBased/>
  <w15:docId w15:val="{E3DAC226-6DD8-466C-911F-4F46EB70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51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2024-02-07T11:43:00Z</dcterms:created>
  <dcterms:modified xsi:type="dcterms:W3CDTF">2024-02-07T11:44:00Z</dcterms:modified>
</cp:coreProperties>
</file>