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5B0C" w14:textId="77777777" w:rsidR="00A810F2" w:rsidRPr="00107FE8" w:rsidRDefault="00A810F2" w:rsidP="00A810F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6B14E6A6" w14:textId="77777777" w:rsidR="00A810F2" w:rsidRDefault="00A810F2" w:rsidP="00A810F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S N E S E N Í</w:t>
      </w:r>
    </w:p>
    <w:p w14:paraId="1BE161EC" w14:textId="77777777" w:rsidR="00A810F2" w:rsidRDefault="00A810F2" w:rsidP="00A810F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18. veřejného zasedání Zastupitelstva obce Velký Bor, </w:t>
      </w:r>
    </w:p>
    <w:p w14:paraId="307658B4" w14:textId="77777777" w:rsidR="00A810F2" w:rsidRPr="006E4097" w:rsidRDefault="00A810F2" w:rsidP="00A810F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26.5.2021 v 18.00 h v budově Obecního úřadu ve Velkém Boru</w:t>
      </w:r>
    </w:p>
    <w:p w14:paraId="4735AD2F" w14:textId="77777777" w:rsidR="00A810F2" w:rsidRPr="00E151A7" w:rsidRDefault="00A810F2" w:rsidP="00A810F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141BBF6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01D4CF0C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5C17AA71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12F29BE7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Rozpočtové opatření č.2/2021</w:t>
      </w:r>
    </w:p>
    <w:p w14:paraId="0053B826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Závěrečný účet obce za rok 2020 včetně zprávy o přezkoumání hospodaření, a to bez výhrad</w:t>
      </w:r>
    </w:p>
    <w:p w14:paraId="26CC4B5E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  <w:t>Účetní závěrku obce za účetní období 2020 sestavenou k 31.12.2020</w:t>
      </w:r>
    </w:p>
    <w:p w14:paraId="06742C85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  <w:t xml:space="preserve">Příjem dotace z dotačního titulu PSOV PK 2021 – Projekty obcí, ve výši </w:t>
      </w:r>
      <w:proofErr w:type="gramStart"/>
      <w:r>
        <w:rPr>
          <w:rFonts w:ascii="Times New Roman" w:hAnsi="Times New Roman"/>
          <w:sz w:val="24"/>
          <w:szCs w:val="24"/>
        </w:rPr>
        <w:t>200.000,-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 na akci</w:t>
      </w:r>
    </w:p>
    <w:p w14:paraId="31DCA43D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„Oprava vodovodu Velký Bor, 2.etapa“</w:t>
      </w:r>
    </w:p>
    <w:p w14:paraId="78957B4B" w14:textId="77777777" w:rsidR="00A810F2" w:rsidRDefault="00A810F2" w:rsidP="00A810F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  <w:t xml:space="preserve">Darovací smlouvy a pověřuje starostu jejich podpisem: </w:t>
      </w:r>
    </w:p>
    <w:p w14:paraId="19A7E2DC" w14:textId="77777777" w:rsidR="00A810F2" w:rsidRDefault="00A810F2" w:rsidP="00A810F2">
      <w:pPr>
        <w:spacing w:after="0" w:line="240" w:lineRule="auto"/>
        <w:ind w:left="14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hasiči Velký Bor 20.000,- Kč,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20.000,- Kč,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10.000,- Kč, pěvecký sbor </w:t>
      </w:r>
      <w:proofErr w:type="spellStart"/>
      <w:r>
        <w:rPr>
          <w:rFonts w:ascii="Times New Roman" w:hAnsi="Times New Roman"/>
          <w:bCs/>
          <w:sz w:val="24"/>
          <w:szCs w:val="24"/>
        </w:rPr>
        <w:t>Velkobor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20.000,- Kč, Svaz zdravotně postižených Horažďovice </w:t>
      </w:r>
      <w:proofErr w:type="gramStart"/>
      <w:r>
        <w:rPr>
          <w:rFonts w:ascii="Times New Roman" w:hAnsi="Times New Roman"/>
          <w:bCs/>
          <w:sz w:val="24"/>
          <w:szCs w:val="24"/>
        </w:rPr>
        <w:t>2.000,-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14:paraId="58B6DA14" w14:textId="77777777" w:rsidR="00A810F2" w:rsidRDefault="00A810F2" w:rsidP="00A810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D90808" w14:textId="77777777" w:rsidR="00A810F2" w:rsidRDefault="00A810F2" w:rsidP="00A81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pověřuje:</w:t>
      </w:r>
    </w:p>
    <w:p w14:paraId="161601C9" w14:textId="77777777" w:rsidR="00A810F2" w:rsidRDefault="00A810F2" w:rsidP="00A810F2">
      <w:pPr>
        <w:spacing w:after="0" w:line="240" w:lineRule="auto"/>
        <w:ind w:left="1410" w:hanging="7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zastupováním při přípravě společného výběrového řízení obcí DSO na likvidaci komunálního odpadu a jeho tříděných složek</w:t>
      </w:r>
    </w:p>
    <w:p w14:paraId="654F3EA1" w14:textId="77777777" w:rsidR="00A810F2" w:rsidRDefault="00A810F2" w:rsidP="00A810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2292B0" w14:textId="77777777" w:rsidR="00A810F2" w:rsidRDefault="00A810F2" w:rsidP="00A810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45622881" w14:textId="77777777" w:rsidR="00A810F2" w:rsidRDefault="00A810F2" w:rsidP="00A810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 xml:space="preserve">Závěrečný účet DSO </w:t>
      </w:r>
      <w:proofErr w:type="spellStart"/>
      <w:r>
        <w:rPr>
          <w:rFonts w:ascii="Times New Roman" w:hAnsi="Times New Roman"/>
          <w:bCs/>
          <w:sz w:val="24"/>
          <w:szCs w:val="24"/>
        </w:rPr>
        <w:t>Radina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rok 2020</w:t>
      </w:r>
    </w:p>
    <w:p w14:paraId="61B8AA0A" w14:textId="77777777" w:rsidR="00A810F2" w:rsidRDefault="00A810F2" w:rsidP="00A810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Závěrečný účet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rok 2020</w:t>
      </w:r>
    </w:p>
    <w:p w14:paraId="04601EEC" w14:textId="77777777" w:rsidR="00A810F2" w:rsidRDefault="00A810F2" w:rsidP="00A810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3.3.</w:t>
      </w:r>
      <w:r>
        <w:rPr>
          <w:rFonts w:ascii="Times New Roman" w:hAnsi="Times New Roman"/>
          <w:bCs/>
          <w:sz w:val="24"/>
          <w:szCs w:val="24"/>
        </w:rPr>
        <w:tab/>
        <w:t>Zprávu finančního výboru</w:t>
      </w:r>
    </w:p>
    <w:p w14:paraId="768EFCAD" w14:textId="77777777" w:rsidR="00A810F2" w:rsidRPr="0073465D" w:rsidRDefault="00A810F2" w:rsidP="00A810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3.4.</w:t>
      </w:r>
      <w:r>
        <w:rPr>
          <w:rFonts w:ascii="Times New Roman" w:hAnsi="Times New Roman"/>
          <w:bCs/>
          <w:sz w:val="24"/>
          <w:szCs w:val="24"/>
        </w:rPr>
        <w:tab/>
        <w:t>Zprávu o bezpečnostní situaci na teritoriu Obvodního oddělení Policie ČR Horažďovice</w:t>
      </w:r>
    </w:p>
    <w:p w14:paraId="66807AD9" w14:textId="77777777" w:rsidR="00A810F2" w:rsidRDefault="00A810F2" w:rsidP="00A810F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69F5B65D" w14:textId="77777777" w:rsidR="00A810F2" w:rsidRDefault="00A810F2" w:rsidP="00A810F2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1261FE55" w14:textId="77777777" w:rsidR="00A810F2" w:rsidRDefault="00A810F2" w:rsidP="00A810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 28.5.2021</w:t>
      </w:r>
    </w:p>
    <w:p w14:paraId="7BB75DF5" w14:textId="77777777" w:rsidR="00F27F61" w:rsidRDefault="00F27F61"/>
    <w:sectPr w:rsidR="00F27F61" w:rsidSect="00A81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F2"/>
    <w:rsid w:val="00A810F2"/>
    <w:rsid w:val="00F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643D"/>
  <w15:chartTrackingRefBased/>
  <w15:docId w15:val="{3F6D37CC-79BA-491A-8B91-405B9DF2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2021-09-09T12:45:00Z</dcterms:created>
  <dcterms:modified xsi:type="dcterms:W3CDTF">2021-09-09T12:46:00Z</dcterms:modified>
</cp:coreProperties>
</file>