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E6" w:rsidRDefault="002167E6" w:rsidP="002167E6">
      <w:pPr>
        <w:jc w:val="both"/>
        <w:rPr>
          <w:b/>
          <w:u w:val="single"/>
        </w:rPr>
      </w:pPr>
      <w:r>
        <w:rPr>
          <w:b/>
          <w:u w:val="single"/>
        </w:rPr>
        <w:t xml:space="preserve">Obec Týnec </w:t>
      </w:r>
    </w:p>
    <w:p w:rsidR="002167E6" w:rsidRDefault="002167E6" w:rsidP="002167E6">
      <w:pPr>
        <w:rPr>
          <w:b/>
        </w:rPr>
      </w:pPr>
      <w:r>
        <w:rPr>
          <w:b/>
          <w:u w:val="single"/>
        </w:rPr>
        <w:t xml:space="preserve">3. </w:t>
      </w:r>
      <w:proofErr w:type="gramStart"/>
      <w:r>
        <w:rPr>
          <w:b/>
          <w:u w:val="single"/>
        </w:rPr>
        <w:t xml:space="preserve">srpna </w:t>
      </w:r>
      <w:r>
        <w:rPr>
          <w:b/>
          <w:u w:val="single"/>
        </w:rPr>
        <w:t xml:space="preserve">  2023</w:t>
      </w:r>
      <w:proofErr w:type="gramEnd"/>
      <w:r>
        <w:rPr>
          <w:b/>
        </w:rPr>
        <w:tab/>
        <w:t xml:space="preserve">     </w:t>
      </w:r>
      <w:r>
        <w:rPr>
          <w:b/>
        </w:rPr>
        <w:t xml:space="preserve">             U S N E S E N Í z 7</w:t>
      </w:r>
      <w:r>
        <w:rPr>
          <w:b/>
        </w:rPr>
        <w:t xml:space="preserve">. Zasedání zastupitelstva obce Týnec, které se konalo  </w:t>
      </w:r>
    </w:p>
    <w:p w:rsidR="002167E6" w:rsidRDefault="002167E6" w:rsidP="002167E6">
      <w:pPr>
        <w:jc w:val="center"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                    </w:t>
      </w:r>
      <w:proofErr w:type="gramStart"/>
      <w:r>
        <w:rPr>
          <w:b/>
        </w:rPr>
        <w:t>dne   24</w:t>
      </w:r>
      <w:proofErr w:type="gramEnd"/>
      <w:r>
        <w:rPr>
          <w:b/>
        </w:rPr>
        <w:t>. července</w:t>
      </w:r>
      <w:r>
        <w:rPr>
          <w:b/>
        </w:rPr>
        <w:t xml:space="preserve"> 2023 od 19:30 hodin v Obecním domě v Týnci</w:t>
      </w:r>
    </w:p>
    <w:p w:rsidR="002167E6" w:rsidRDefault="002167E6" w:rsidP="002167E6">
      <w:pPr>
        <w:jc w:val="right"/>
        <w:rPr>
          <w:b/>
        </w:rPr>
      </w:pPr>
    </w:p>
    <w:p w:rsidR="002167E6" w:rsidRPr="00B05EBD" w:rsidRDefault="002167E6" w:rsidP="002167E6">
      <w:pPr>
        <w:jc w:val="both"/>
        <w:rPr>
          <w:b/>
          <w:sz w:val="24"/>
          <w:szCs w:val="24"/>
          <w:u w:val="single"/>
        </w:rPr>
      </w:pPr>
      <w:r w:rsidRPr="00B05EBD">
        <w:rPr>
          <w:b/>
          <w:sz w:val="24"/>
          <w:szCs w:val="24"/>
        </w:rPr>
        <w:t>78</w:t>
      </w:r>
      <w:r w:rsidRPr="00B05EBD">
        <w:rPr>
          <w:b/>
          <w:sz w:val="24"/>
          <w:szCs w:val="24"/>
        </w:rPr>
        <w:t>/23</w:t>
      </w:r>
      <w:r w:rsidRPr="00B05EBD">
        <w:rPr>
          <w:b/>
          <w:sz w:val="24"/>
          <w:szCs w:val="24"/>
        </w:rPr>
        <w:tab/>
      </w:r>
      <w:r w:rsidRPr="00B05EBD">
        <w:rPr>
          <w:b/>
          <w:sz w:val="24"/>
          <w:szCs w:val="24"/>
        </w:rPr>
        <w:tab/>
      </w:r>
      <w:r w:rsidRPr="00B05EBD">
        <w:rPr>
          <w:b/>
          <w:sz w:val="24"/>
          <w:szCs w:val="24"/>
        </w:rPr>
        <w:tab/>
      </w:r>
    </w:p>
    <w:p w:rsidR="002167E6" w:rsidRDefault="002167E6" w:rsidP="002167E6">
      <w:pPr>
        <w:jc w:val="both"/>
      </w:pPr>
      <w:r>
        <w:t>Zastupitelstvo obce schválilo rozšířený program zasedání.</w:t>
      </w:r>
    </w:p>
    <w:p w:rsidR="00572343" w:rsidRDefault="00572343" w:rsidP="00572343">
      <w:pPr>
        <w:pStyle w:val="Odstavecseseznamem"/>
        <w:jc w:val="both"/>
      </w:pPr>
      <w:r>
        <w:t> </w:t>
      </w:r>
      <w:proofErr w:type="gramStart"/>
      <w:r>
        <w:t>P R O G R A M :</w:t>
      </w:r>
      <w:proofErr w:type="gramEnd"/>
    </w:p>
    <w:p w:rsidR="00572343" w:rsidRDefault="00572343" w:rsidP="00572343">
      <w:pPr>
        <w:pStyle w:val="Odstavecseseznamem"/>
        <w:jc w:val="both"/>
        <w:rPr>
          <w:sz w:val="32"/>
          <w:szCs w:val="32"/>
        </w:rPr>
      </w:pP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Hospodaření v obecních lesích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Oslavy 120 let SDH Týnec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Změna ÚP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Informace o čerpání rozpočtu za první pololetí 2023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572343" w:rsidRDefault="00572343" w:rsidP="00572343">
      <w:pPr>
        <w:pStyle w:val="Odstavecseseznamem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572343" w:rsidRDefault="00572343" w:rsidP="00572343">
      <w:pPr>
        <w:spacing w:after="0" w:line="240" w:lineRule="auto"/>
        <w:ind w:left="2411"/>
        <w:rPr>
          <w:sz w:val="32"/>
          <w:szCs w:val="32"/>
        </w:rPr>
      </w:pPr>
    </w:p>
    <w:p w:rsidR="00572343" w:rsidRDefault="00572343" w:rsidP="00572343">
      <w:pPr>
        <w:spacing w:after="0" w:line="240" w:lineRule="auto"/>
        <w:rPr>
          <w:sz w:val="32"/>
          <w:szCs w:val="32"/>
        </w:rPr>
      </w:pPr>
    </w:p>
    <w:p w:rsidR="00572343" w:rsidRPr="00C4550C" w:rsidRDefault="00572343" w:rsidP="00572343">
      <w:pPr>
        <w:spacing w:after="0" w:line="240" w:lineRule="auto"/>
        <w:rPr>
          <w:b/>
          <w:sz w:val="24"/>
          <w:szCs w:val="24"/>
        </w:rPr>
      </w:pPr>
      <w:r w:rsidRPr="00C4550C">
        <w:rPr>
          <w:b/>
          <w:sz w:val="24"/>
          <w:szCs w:val="24"/>
        </w:rPr>
        <w:t>(Hlasování:    pro  - 8, proti  - 0, zdržel se  - 0)</w:t>
      </w:r>
    </w:p>
    <w:p w:rsidR="00572343" w:rsidRDefault="00572343" w:rsidP="00572343">
      <w:pPr>
        <w:spacing w:after="0" w:line="240" w:lineRule="auto"/>
        <w:rPr>
          <w:sz w:val="24"/>
          <w:szCs w:val="24"/>
        </w:rPr>
      </w:pPr>
    </w:p>
    <w:p w:rsidR="00B05EBD" w:rsidRDefault="00B05EBD" w:rsidP="00572343">
      <w:pPr>
        <w:spacing w:after="0" w:line="240" w:lineRule="auto"/>
        <w:rPr>
          <w:b/>
          <w:sz w:val="24"/>
          <w:szCs w:val="24"/>
        </w:rPr>
      </w:pPr>
      <w:r w:rsidRPr="00B05EBD">
        <w:rPr>
          <w:b/>
          <w:sz w:val="24"/>
          <w:szCs w:val="24"/>
        </w:rPr>
        <w:t>79/23</w:t>
      </w:r>
    </w:p>
    <w:p w:rsidR="00B05EBD" w:rsidRDefault="00B05EBD" w:rsidP="00572343">
      <w:pPr>
        <w:spacing w:after="0" w:line="240" w:lineRule="auto"/>
        <w:rPr>
          <w:b/>
          <w:sz w:val="24"/>
          <w:szCs w:val="24"/>
        </w:rPr>
      </w:pPr>
    </w:p>
    <w:p w:rsidR="00B05EBD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>Ministerstvo vnitra ČR, Odbor veřejné správy, dozoru a kontroly zaslal společný návrh Obecně závazné vyhlášky o stanovení koeficientu pro výpočet daně z nemovitých věcí u zdanitelných staveb a zdanitelných jednotek. Stávající OZV č. 19/1994 nelze zrušit OZV, ale nařízením vydaným zastupitelstvem obce, a to s ohledem na skutečnost, že OZV č. 19/1994 byla vydána nikoliv zastupitelstvem obce, ale Obcí Týnec. Rekreační objety – daň z nemovitých věcí ve výši 1,5 procenta.</w:t>
      </w:r>
    </w:p>
    <w:p w:rsidR="00B05EBD" w:rsidRPr="00C4550C" w:rsidRDefault="00B05EBD" w:rsidP="00B05E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C4550C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- 1, proti  - 7</w:t>
      </w:r>
      <w:r w:rsidRPr="00C4550C">
        <w:rPr>
          <w:b/>
          <w:sz w:val="24"/>
          <w:szCs w:val="24"/>
        </w:rPr>
        <w:t>, zdržel se  - 0)</w:t>
      </w:r>
    </w:p>
    <w:p w:rsidR="00B05EBD" w:rsidRDefault="00B05EBD" w:rsidP="00572343">
      <w:pPr>
        <w:spacing w:after="0" w:line="240" w:lineRule="auto"/>
        <w:rPr>
          <w:b/>
          <w:sz w:val="24"/>
          <w:szCs w:val="24"/>
        </w:rPr>
      </w:pPr>
    </w:p>
    <w:p w:rsidR="00B05EBD" w:rsidRDefault="00B05EBD" w:rsidP="005723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80/23 Na vědomí</w:t>
      </w:r>
    </w:p>
    <w:p w:rsidR="00B05EBD" w:rsidRDefault="00B05EBD" w:rsidP="00572343">
      <w:pPr>
        <w:spacing w:after="0" w:line="240" w:lineRule="auto"/>
        <w:rPr>
          <w:b/>
          <w:sz w:val="24"/>
          <w:szCs w:val="24"/>
        </w:rPr>
      </w:pPr>
    </w:p>
    <w:p w:rsidR="00B05EBD" w:rsidRDefault="00B05EBD" w:rsidP="00B05EBD">
      <w:pPr>
        <w:ind w:left="360"/>
        <w:jc w:val="both"/>
        <w:rPr>
          <w:sz w:val="24"/>
          <w:szCs w:val="24"/>
        </w:rPr>
      </w:pPr>
      <w:r w:rsidRPr="00C017D9">
        <w:rPr>
          <w:sz w:val="24"/>
          <w:szCs w:val="24"/>
        </w:rPr>
        <w:t xml:space="preserve">V letošním roce nedocházelo k těžbě dřeva z důvodu, že se nevyskytl lýkožrout smrkový. Byla prováděna pouze samovýroba </w:t>
      </w:r>
      <w:proofErr w:type="gramStart"/>
      <w:r w:rsidRPr="00C017D9">
        <w:rPr>
          <w:sz w:val="24"/>
          <w:szCs w:val="24"/>
        </w:rPr>
        <w:t>dřeva  a to</w:t>
      </w:r>
      <w:proofErr w:type="gramEnd"/>
      <w:r w:rsidRPr="00C017D9">
        <w:rPr>
          <w:sz w:val="24"/>
          <w:szCs w:val="24"/>
        </w:rPr>
        <w:t xml:space="preserve"> na </w:t>
      </w:r>
      <w:proofErr w:type="spellStart"/>
      <w:r w:rsidRPr="00C017D9">
        <w:rPr>
          <w:sz w:val="24"/>
          <w:szCs w:val="24"/>
        </w:rPr>
        <w:t>Rozpáralce</w:t>
      </w:r>
      <w:proofErr w:type="spellEnd"/>
      <w:r w:rsidRPr="00C017D9">
        <w:rPr>
          <w:sz w:val="24"/>
          <w:szCs w:val="24"/>
        </w:rPr>
        <w:t>. Bylo zažádáno o dotaci na stavbu oplocenky a vyžínání buřiny. Pokud se v druhé polovině roku</w:t>
      </w:r>
      <w:r>
        <w:rPr>
          <w:sz w:val="32"/>
          <w:szCs w:val="32"/>
        </w:rPr>
        <w:t xml:space="preserve"> </w:t>
      </w:r>
      <w:r w:rsidRPr="00C017D9">
        <w:rPr>
          <w:sz w:val="24"/>
          <w:szCs w:val="24"/>
        </w:rPr>
        <w:t xml:space="preserve">nevyskytne lýkožrout smrkový tak se těžba provádět nebude vzhledem k nízkým cenám dřevní hmoty.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</w:p>
    <w:p w:rsidR="00B05EBD" w:rsidRDefault="00B05EBD" w:rsidP="00B05EBD">
      <w:pPr>
        <w:ind w:left="360"/>
        <w:jc w:val="both"/>
        <w:rPr>
          <w:sz w:val="24"/>
          <w:szCs w:val="24"/>
        </w:rPr>
      </w:pPr>
      <w:r w:rsidRPr="00A3489C">
        <w:rPr>
          <w:sz w:val="24"/>
          <w:szCs w:val="24"/>
        </w:rPr>
        <w:t xml:space="preserve">O bližší informace poprosila starostka pana </w:t>
      </w:r>
      <w:proofErr w:type="spellStart"/>
      <w:r w:rsidRPr="00A3489C">
        <w:rPr>
          <w:sz w:val="24"/>
          <w:szCs w:val="24"/>
        </w:rPr>
        <w:t>Ašku</w:t>
      </w:r>
      <w:proofErr w:type="spellEnd"/>
      <w:r w:rsidRPr="00A3489C">
        <w:rPr>
          <w:sz w:val="24"/>
          <w:szCs w:val="24"/>
        </w:rPr>
        <w:t xml:space="preserve"> a </w:t>
      </w:r>
      <w:proofErr w:type="gramStart"/>
      <w:r w:rsidRPr="00A3489C">
        <w:rPr>
          <w:sz w:val="24"/>
          <w:szCs w:val="24"/>
        </w:rPr>
        <w:t>paní  Kučerovou</w:t>
      </w:r>
      <w:proofErr w:type="gramEnd"/>
      <w:r>
        <w:rPr>
          <w:sz w:val="32"/>
          <w:szCs w:val="32"/>
        </w:rPr>
        <w:t xml:space="preserve">. </w:t>
      </w:r>
      <w:r w:rsidRPr="00A3489C">
        <w:rPr>
          <w:sz w:val="24"/>
          <w:szCs w:val="24"/>
        </w:rPr>
        <w:t xml:space="preserve">Paní Vlasta Kučerová seznámila přítomné s programem </w:t>
      </w:r>
      <w:r>
        <w:rPr>
          <w:sz w:val="24"/>
          <w:szCs w:val="24"/>
        </w:rPr>
        <w:t>Oslav u příležitosti 12. Výročí založení hasičského sboru v Týnci u Klatov</w:t>
      </w:r>
      <w:r w:rsidRPr="00A3489C">
        <w:rPr>
          <w:sz w:val="24"/>
          <w:szCs w:val="24"/>
        </w:rPr>
        <w:t xml:space="preserve"> ve dnech 11. - </w:t>
      </w:r>
      <w:proofErr w:type="gramStart"/>
      <w:r w:rsidRPr="00A3489C">
        <w:rPr>
          <w:sz w:val="24"/>
          <w:szCs w:val="24"/>
        </w:rPr>
        <w:t>12.8.2023</w:t>
      </w:r>
      <w:proofErr w:type="gramEnd"/>
      <w:r w:rsidRPr="00A3489C">
        <w:rPr>
          <w:sz w:val="24"/>
          <w:szCs w:val="24"/>
        </w:rPr>
        <w:t xml:space="preserve">. V pátek </w:t>
      </w:r>
      <w:proofErr w:type="gramStart"/>
      <w:r w:rsidRPr="00A3489C">
        <w:rPr>
          <w:sz w:val="24"/>
          <w:szCs w:val="24"/>
        </w:rPr>
        <w:t>11.8.2023</w:t>
      </w:r>
      <w:proofErr w:type="gramEnd"/>
      <w:r w:rsidRPr="00A3489C">
        <w:rPr>
          <w:sz w:val="24"/>
          <w:szCs w:val="24"/>
        </w:rPr>
        <w:t xml:space="preserve"> se bude konat slavnostní schůze hasičského sboru v sále Pohostinství u Malátů</w:t>
      </w:r>
      <w:r>
        <w:rPr>
          <w:sz w:val="24"/>
          <w:szCs w:val="24"/>
        </w:rPr>
        <w:t>. V </w:t>
      </w:r>
      <w:proofErr w:type="gramStart"/>
      <w:r>
        <w:rPr>
          <w:sz w:val="24"/>
          <w:szCs w:val="24"/>
        </w:rPr>
        <w:t>18:30  hodin</w:t>
      </w:r>
      <w:proofErr w:type="gramEnd"/>
      <w:r>
        <w:rPr>
          <w:sz w:val="24"/>
          <w:szCs w:val="24"/>
        </w:rPr>
        <w:t xml:space="preserve"> bude slavnostní poležení věnce zemřelým členům sboru na místním hřbitově. V 18:45 hodin bude zahájení slavnostní schůze sboru, uvítání přítomných hostů a členů, projev </w:t>
      </w:r>
      <w:proofErr w:type="gramStart"/>
      <w:r>
        <w:rPr>
          <w:sz w:val="24"/>
          <w:szCs w:val="24"/>
        </w:rPr>
        <w:t>ke</w:t>
      </w:r>
      <w:proofErr w:type="gramEnd"/>
      <w:r>
        <w:rPr>
          <w:sz w:val="24"/>
          <w:szCs w:val="24"/>
        </w:rPr>
        <w:t xml:space="preserve"> 120. Výročí založení hasičského sboru Týnec, předání věrnostních medailí, stužek a pamětních listů členům SDH a hostům. Po ukončení slavnostní schůze bude k poslechu i tanci hrát pan Jaroslav Křížek.  Celkem je pozváno 35 sborů hasičů. Voda na hasičskou soutěž, která se bude konat v sobotu </w:t>
      </w:r>
      <w:proofErr w:type="gramStart"/>
      <w:r>
        <w:rPr>
          <w:sz w:val="24"/>
          <w:szCs w:val="24"/>
        </w:rPr>
        <w:t>12.8.2023</w:t>
      </w:r>
      <w:proofErr w:type="gramEnd"/>
      <w:r>
        <w:rPr>
          <w:sz w:val="24"/>
          <w:szCs w:val="24"/>
        </w:rPr>
        <w:t xml:space="preserve"> je zajištěna se starostou města Janovice nad Úhlavou. Pan Karel </w:t>
      </w:r>
      <w:proofErr w:type="spellStart"/>
      <w:r>
        <w:rPr>
          <w:sz w:val="24"/>
          <w:szCs w:val="24"/>
        </w:rPr>
        <w:t>Aška</w:t>
      </w:r>
      <w:proofErr w:type="spellEnd"/>
      <w:r>
        <w:rPr>
          <w:sz w:val="24"/>
          <w:szCs w:val="24"/>
        </w:rPr>
        <w:t xml:space="preserve"> seznámil přítomné členy zastupitelstva s průběhem hasičské soutěže, která proběhne v sobotu </w:t>
      </w:r>
      <w:proofErr w:type="gramStart"/>
      <w:r>
        <w:rPr>
          <w:sz w:val="24"/>
          <w:szCs w:val="24"/>
        </w:rPr>
        <w:t>12.8.2023</w:t>
      </w:r>
      <w:proofErr w:type="gramEnd"/>
      <w:r>
        <w:rPr>
          <w:sz w:val="24"/>
          <w:szCs w:val="24"/>
        </w:rPr>
        <w:t xml:space="preserve"> od 13:00 hodin na fotbalovém hřišti na Týnci. Zde bude možno vidět ukázku historické hasičské techniky SDH Javor a bude zde i vystavěna historická stříkačka SDH Týnec. Dále na hřišti v 15:00 hodin proběhne ukázka vyproštění osoby z vozidla. Bude možnost si na hřišti prohlédnout sanitku ZZS Klatovy a vozidlo HZS Klatovy. V průběhu soutěže bude zajištěno občerstvení. Po ukončení soutěže bude k tanci a poslechu hrát skupina Diadém.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</w:p>
    <w:p w:rsidR="00B05EBD" w:rsidRPr="00886692" w:rsidRDefault="00B05EBD" w:rsidP="00B05EBD">
      <w:pPr>
        <w:ind w:left="360"/>
        <w:jc w:val="both"/>
        <w:rPr>
          <w:sz w:val="24"/>
          <w:szCs w:val="24"/>
        </w:rPr>
      </w:pPr>
      <w:r w:rsidRPr="00886692">
        <w:rPr>
          <w:sz w:val="24"/>
          <w:szCs w:val="24"/>
        </w:rPr>
        <w:t xml:space="preserve">Změna ÚP – Oznámení o projednávání návrhu zprávy o uplatňování územního plánu Týnec za období 2013 – 2023 a Návrh zprávy o uplatňování územního plánu Týnec byl rozeslán dotčeným orgánům dne </w:t>
      </w:r>
      <w:proofErr w:type="gramStart"/>
      <w:r w:rsidRPr="00886692">
        <w:rPr>
          <w:sz w:val="24"/>
          <w:szCs w:val="24"/>
        </w:rPr>
        <w:t>4.7.2023</w:t>
      </w:r>
      <w:proofErr w:type="gramEnd"/>
      <w:r w:rsidRPr="00886692">
        <w:rPr>
          <w:sz w:val="24"/>
          <w:szCs w:val="24"/>
        </w:rPr>
        <w:t xml:space="preserve"> a byl vyvěšen na úřední desce obce.</w:t>
      </w:r>
    </w:p>
    <w:p w:rsidR="00B05EBD" w:rsidRDefault="00B05EBD" w:rsidP="00B05EBD">
      <w:pPr>
        <w:ind w:left="360"/>
        <w:jc w:val="both"/>
        <w:rPr>
          <w:sz w:val="32"/>
          <w:szCs w:val="32"/>
        </w:rPr>
      </w:pPr>
      <w:r>
        <w:rPr>
          <w:sz w:val="24"/>
          <w:szCs w:val="24"/>
        </w:rPr>
        <w:t>Nyní se musí čekat</w:t>
      </w:r>
      <w:r w:rsidRPr="00886692">
        <w:rPr>
          <w:sz w:val="24"/>
          <w:szCs w:val="24"/>
        </w:rPr>
        <w:t xml:space="preserve"> na vyjádření do</w:t>
      </w:r>
      <w:r>
        <w:rPr>
          <w:sz w:val="24"/>
          <w:szCs w:val="24"/>
        </w:rPr>
        <w:t xml:space="preserve">tčených orgánů. A </w:t>
      </w:r>
      <w:proofErr w:type="gramStart"/>
      <w:r>
        <w:rPr>
          <w:sz w:val="24"/>
          <w:szCs w:val="24"/>
        </w:rPr>
        <w:t xml:space="preserve">zda </w:t>
      </w:r>
      <w:r w:rsidRPr="00886692">
        <w:rPr>
          <w:sz w:val="24"/>
          <w:szCs w:val="24"/>
        </w:rPr>
        <w:t xml:space="preserve"> se</w:t>
      </w:r>
      <w:proofErr w:type="gramEnd"/>
      <w:r w:rsidRPr="00886692">
        <w:rPr>
          <w:sz w:val="24"/>
          <w:szCs w:val="24"/>
        </w:rPr>
        <w:t xml:space="preserve"> někdo přihlásí s uplatňováním nějaké změny</w:t>
      </w:r>
      <w:r>
        <w:rPr>
          <w:sz w:val="32"/>
          <w:szCs w:val="32"/>
        </w:rPr>
        <w:t>.</w:t>
      </w:r>
    </w:p>
    <w:p w:rsidR="00B05EBD" w:rsidRPr="00B05EBD" w:rsidRDefault="00B05EBD" w:rsidP="00B05EBD">
      <w:pPr>
        <w:ind w:left="360"/>
        <w:rPr>
          <w:b/>
          <w:sz w:val="24"/>
          <w:szCs w:val="24"/>
        </w:rPr>
      </w:pPr>
      <w:r w:rsidRPr="00B05EBD">
        <w:rPr>
          <w:b/>
          <w:sz w:val="24"/>
          <w:szCs w:val="24"/>
        </w:rPr>
        <w:t>Informace</w:t>
      </w:r>
      <w:r w:rsidRPr="00B05EBD">
        <w:rPr>
          <w:b/>
          <w:sz w:val="24"/>
          <w:szCs w:val="24"/>
        </w:rPr>
        <w:t xml:space="preserve"> o plnění finančního rozpočtu k </w:t>
      </w:r>
      <w:proofErr w:type="gramStart"/>
      <w:r w:rsidRPr="00B05EBD">
        <w:rPr>
          <w:b/>
          <w:sz w:val="24"/>
          <w:szCs w:val="24"/>
        </w:rPr>
        <w:t>30.6.2023</w:t>
      </w:r>
      <w:proofErr w:type="gramEnd"/>
    </w:p>
    <w:p w:rsidR="00B05EBD" w:rsidRPr="00C13823" w:rsidRDefault="00B05EBD" w:rsidP="00B05EBD">
      <w:pPr>
        <w:ind w:left="360"/>
        <w:rPr>
          <w:sz w:val="24"/>
          <w:szCs w:val="24"/>
        </w:rPr>
      </w:pPr>
      <w:r w:rsidRPr="00C13823">
        <w:rPr>
          <w:b/>
          <w:sz w:val="24"/>
          <w:szCs w:val="24"/>
        </w:rPr>
        <w:t>Příjmy:</w:t>
      </w:r>
      <w:r w:rsidRPr="00C13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S</w:t>
      </w:r>
      <w:r w:rsidRPr="00C13823">
        <w:rPr>
          <w:sz w:val="24"/>
          <w:szCs w:val="24"/>
        </w:rPr>
        <w:t>chválený rozpočet 7. 400 000,-</w:t>
      </w:r>
    </w:p>
    <w:p w:rsidR="00B05EBD" w:rsidRPr="00C13823" w:rsidRDefault="00B05EBD" w:rsidP="00B05EBD">
      <w:pPr>
        <w:ind w:left="360"/>
        <w:rPr>
          <w:sz w:val="24"/>
          <w:szCs w:val="24"/>
        </w:rPr>
      </w:pPr>
      <w:r w:rsidRPr="00C1382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</w:t>
      </w:r>
      <w:r w:rsidRPr="00C13823">
        <w:rPr>
          <w:sz w:val="24"/>
          <w:szCs w:val="24"/>
        </w:rPr>
        <w:t xml:space="preserve"> Upravený rozpočet 7. 467 030,- Kč </w:t>
      </w:r>
      <w:bookmarkStart w:id="0" w:name="_GoBack"/>
      <w:bookmarkEnd w:id="0"/>
    </w:p>
    <w:p w:rsidR="00B05EBD" w:rsidRDefault="00B05EBD" w:rsidP="00B05EBD">
      <w:pPr>
        <w:ind w:left="360"/>
        <w:rPr>
          <w:sz w:val="24"/>
          <w:szCs w:val="24"/>
        </w:rPr>
      </w:pPr>
      <w:r w:rsidRPr="00C1382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</w:t>
      </w:r>
      <w:r w:rsidRPr="00C13823">
        <w:rPr>
          <w:sz w:val="24"/>
          <w:szCs w:val="24"/>
        </w:rPr>
        <w:t>Plnění rozpočtu:   4. 260 959, 71 Kč</w:t>
      </w:r>
    </w:p>
    <w:p w:rsidR="00B05EBD" w:rsidRPr="00C13823" w:rsidRDefault="00B05EBD" w:rsidP="00B05EBD">
      <w:pPr>
        <w:ind w:left="360"/>
        <w:rPr>
          <w:sz w:val="24"/>
          <w:szCs w:val="24"/>
        </w:rPr>
      </w:pPr>
    </w:p>
    <w:p w:rsidR="00B05EBD" w:rsidRPr="00C13823" w:rsidRDefault="00B05EBD" w:rsidP="00B05EBD">
      <w:pPr>
        <w:ind w:left="360"/>
        <w:rPr>
          <w:sz w:val="24"/>
          <w:szCs w:val="24"/>
        </w:rPr>
      </w:pPr>
      <w:r w:rsidRPr="00C13823">
        <w:rPr>
          <w:b/>
          <w:sz w:val="24"/>
          <w:szCs w:val="24"/>
        </w:rPr>
        <w:t>Výdaje:</w:t>
      </w:r>
      <w:r w:rsidRPr="00C13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S</w:t>
      </w:r>
      <w:r w:rsidRPr="00C13823">
        <w:rPr>
          <w:sz w:val="24"/>
          <w:szCs w:val="24"/>
        </w:rPr>
        <w:t xml:space="preserve">chválený rozpočet 11. </w:t>
      </w:r>
      <w:proofErr w:type="gramStart"/>
      <w:r w:rsidRPr="00C13823">
        <w:rPr>
          <w:sz w:val="24"/>
          <w:szCs w:val="24"/>
        </w:rPr>
        <w:t>400 000  Kč</w:t>
      </w:r>
      <w:proofErr w:type="gramEnd"/>
    </w:p>
    <w:p w:rsidR="00B05EBD" w:rsidRPr="00C13823" w:rsidRDefault="00B05EBD" w:rsidP="00B05EBD">
      <w:pPr>
        <w:ind w:left="360"/>
        <w:rPr>
          <w:sz w:val="24"/>
          <w:szCs w:val="24"/>
        </w:rPr>
      </w:pPr>
      <w:r w:rsidRPr="00C1382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</w:t>
      </w:r>
      <w:r w:rsidRPr="00C13823">
        <w:rPr>
          <w:sz w:val="24"/>
          <w:szCs w:val="24"/>
        </w:rPr>
        <w:t xml:space="preserve">Upravený </w:t>
      </w:r>
      <w:proofErr w:type="gramStart"/>
      <w:r w:rsidRPr="00C13823">
        <w:rPr>
          <w:sz w:val="24"/>
          <w:szCs w:val="24"/>
        </w:rPr>
        <w:t>rozpočet  11</w:t>
      </w:r>
      <w:proofErr w:type="gramEnd"/>
      <w:r w:rsidRPr="00C13823">
        <w:rPr>
          <w:sz w:val="24"/>
          <w:szCs w:val="24"/>
        </w:rPr>
        <w:t>. 438 600 Kč</w:t>
      </w:r>
    </w:p>
    <w:p w:rsidR="00B05EBD" w:rsidRDefault="00B05EBD" w:rsidP="00B05EB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C13823">
        <w:rPr>
          <w:sz w:val="24"/>
          <w:szCs w:val="24"/>
        </w:rPr>
        <w:t xml:space="preserve">Čerpání </w:t>
      </w:r>
      <w:proofErr w:type="gramStart"/>
      <w:r w:rsidRPr="00C13823">
        <w:rPr>
          <w:sz w:val="24"/>
          <w:szCs w:val="24"/>
        </w:rPr>
        <w:t>rozpočtu    2. 458 934,85</w:t>
      </w:r>
      <w:proofErr w:type="gramEnd"/>
      <w:r w:rsidRPr="00C13823">
        <w:rPr>
          <w:sz w:val="24"/>
          <w:szCs w:val="24"/>
        </w:rPr>
        <w:t xml:space="preserve"> Kč</w:t>
      </w: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lastRenderedPageBreak/>
        <w:t xml:space="preserve">Dne </w:t>
      </w:r>
      <w:proofErr w:type="gramStart"/>
      <w:r w:rsidRPr="00C13823">
        <w:rPr>
          <w:sz w:val="24"/>
          <w:szCs w:val="24"/>
        </w:rPr>
        <w:t>20.6.2023</w:t>
      </w:r>
      <w:proofErr w:type="gramEnd"/>
      <w:r w:rsidRPr="00C13823">
        <w:rPr>
          <w:sz w:val="24"/>
          <w:szCs w:val="24"/>
        </w:rPr>
        <w:t xml:space="preserve"> zaslal pan Ing. Josef Žák projektovou dok</w:t>
      </w:r>
      <w:r>
        <w:rPr>
          <w:sz w:val="24"/>
          <w:szCs w:val="24"/>
        </w:rPr>
        <w:t>umentaci k připojení pozemku p. č</w:t>
      </w:r>
      <w:r w:rsidRPr="00C13823">
        <w:rPr>
          <w:sz w:val="24"/>
          <w:szCs w:val="24"/>
        </w:rPr>
        <w:t xml:space="preserve"> 433/32 v k.</w:t>
      </w:r>
      <w:r>
        <w:rPr>
          <w:sz w:val="24"/>
          <w:szCs w:val="24"/>
        </w:rPr>
        <w:t xml:space="preserve"> </w:t>
      </w:r>
      <w:proofErr w:type="spellStart"/>
      <w:r w:rsidRPr="00C13823">
        <w:rPr>
          <w:sz w:val="24"/>
          <w:szCs w:val="24"/>
        </w:rPr>
        <w:t>ú.</w:t>
      </w:r>
      <w:proofErr w:type="spellEnd"/>
      <w:r w:rsidRPr="00C13823">
        <w:rPr>
          <w:sz w:val="24"/>
          <w:szCs w:val="24"/>
        </w:rPr>
        <w:t xml:space="preserve"> Týnec u Janovic nad Úhlavou. Pan Žák zaslal emailem žádost o vyjádření Obce Týnec.</w:t>
      </w:r>
      <w:r>
        <w:rPr>
          <w:sz w:val="24"/>
          <w:szCs w:val="24"/>
        </w:rPr>
        <w:t xml:space="preserve"> Jedná se o vodovodní a kanalizační přípojku.</w:t>
      </w: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 xml:space="preserve">Dne </w:t>
      </w:r>
      <w:proofErr w:type="gramStart"/>
      <w:r w:rsidRPr="00C13823">
        <w:rPr>
          <w:sz w:val="24"/>
          <w:szCs w:val="24"/>
        </w:rPr>
        <w:t>6.6.2023</w:t>
      </w:r>
      <w:proofErr w:type="gramEnd"/>
      <w:r w:rsidRPr="00C13823">
        <w:rPr>
          <w:sz w:val="24"/>
          <w:szCs w:val="24"/>
        </w:rPr>
        <w:t xml:space="preserve"> ŠVAK a.s. Klatovy zaslal souhlas navrženým řešením. Toto bylo z</w:t>
      </w:r>
      <w:r w:rsidR="006E3EA2">
        <w:rPr>
          <w:sz w:val="24"/>
          <w:szCs w:val="24"/>
        </w:rPr>
        <w:t>astupiteli vzato na vědomí na 6</w:t>
      </w:r>
      <w:r w:rsidRPr="00C13823">
        <w:rPr>
          <w:sz w:val="24"/>
          <w:szCs w:val="24"/>
        </w:rPr>
        <w:t>.</w:t>
      </w:r>
      <w:r w:rsidR="006E3EA2">
        <w:rPr>
          <w:sz w:val="24"/>
          <w:szCs w:val="24"/>
        </w:rPr>
        <w:t xml:space="preserve"> </w:t>
      </w:r>
      <w:r w:rsidRPr="00C13823">
        <w:rPr>
          <w:sz w:val="24"/>
          <w:szCs w:val="24"/>
        </w:rPr>
        <w:t xml:space="preserve">ZZO dne </w:t>
      </w:r>
      <w:proofErr w:type="gramStart"/>
      <w:r w:rsidRPr="00C13823">
        <w:rPr>
          <w:sz w:val="24"/>
          <w:szCs w:val="24"/>
        </w:rPr>
        <w:t>12.6.2023</w:t>
      </w:r>
      <w:proofErr w:type="gramEnd"/>
      <w:r w:rsidRPr="00C13823">
        <w:rPr>
          <w:sz w:val="24"/>
          <w:szCs w:val="24"/>
        </w:rPr>
        <w:t>.</w:t>
      </w: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 xml:space="preserve">Navrhuji souhlasit s projektovou dokumentací k vodovodní a kanalizační přípojce pro </w:t>
      </w:r>
      <w:proofErr w:type="spellStart"/>
      <w:proofErr w:type="gramStart"/>
      <w:r w:rsidRPr="00C13823">
        <w:rPr>
          <w:sz w:val="24"/>
          <w:szCs w:val="24"/>
        </w:rPr>
        <w:t>p.č</w:t>
      </w:r>
      <w:proofErr w:type="spellEnd"/>
      <w:r w:rsidRPr="00C13823">
        <w:rPr>
          <w:sz w:val="24"/>
          <w:szCs w:val="24"/>
        </w:rPr>
        <w:t>.</w:t>
      </w:r>
      <w:proofErr w:type="gramEnd"/>
      <w:r w:rsidRPr="00C13823">
        <w:rPr>
          <w:sz w:val="24"/>
          <w:szCs w:val="24"/>
        </w:rPr>
        <w:t xml:space="preserve"> 433/32. Při realizaci nové vodovodní a kanalizační přípojky je nutno dodržet napojení do naší sítě odbornou firmou. Obec platí pouze navrtání do naší sítě a osazení vodoměru. Ostatní stavební práce jsou financovány stavebníkem. Vše musí být uvedeno do původního stavu. </w:t>
      </w: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 xml:space="preserve">Městský úřad Klatovy, Odbor výstavby  a územního plánování pod </w:t>
      </w:r>
      <w:proofErr w:type="gramStart"/>
      <w:r w:rsidRPr="00C13823">
        <w:rPr>
          <w:sz w:val="24"/>
          <w:szCs w:val="24"/>
        </w:rPr>
        <w:t>č.j.</w:t>
      </w:r>
      <w:proofErr w:type="gramEnd"/>
      <w:r w:rsidRPr="00C13823">
        <w:rPr>
          <w:sz w:val="24"/>
          <w:szCs w:val="24"/>
        </w:rPr>
        <w:t xml:space="preserve"> OVÚP/4758/23/</w:t>
      </w:r>
      <w:proofErr w:type="spellStart"/>
      <w:r w:rsidRPr="00C13823">
        <w:rPr>
          <w:sz w:val="24"/>
          <w:szCs w:val="24"/>
        </w:rPr>
        <w:t>Tr</w:t>
      </w:r>
      <w:proofErr w:type="spellEnd"/>
      <w:r>
        <w:rPr>
          <w:sz w:val="24"/>
          <w:szCs w:val="24"/>
        </w:rPr>
        <w:t xml:space="preserve"> z</w:t>
      </w:r>
      <w:r w:rsidRPr="00C13823">
        <w:rPr>
          <w:sz w:val="24"/>
          <w:szCs w:val="24"/>
        </w:rPr>
        <w:t xml:space="preserve">aslal souhlas s provedením změny ohlášeného stavebního záměru – přístavba přístřešku u vstupu rozestavěného rodinného domu v obci Loreta na pozemku </w:t>
      </w:r>
      <w:proofErr w:type="spellStart"/>
      <w:r w:rsidRPr="00C13823">
        <w:rPr>
          <w:sz w:val="24"/>
          <w:szCs w:val="24"/>
        </w:rPr>
        <w:t>st.p</w:t>
      </w:r>
      <w:proofErr w:type="spellEnd"/>
      <w:r w:rsidRPr="00C13823">
        <w:rPr>
          <w:sz w:val="24"/>
          <w:szCs w:val="24"/>
        </w:rPr>
        <w:t>. 259, par. číslo 197/15 v </w:t>
      </w:r>
      <w:proofErr w:type="spellStart"/>
      <w:r w:rsidRPr="00C13823">
        <w:rPr>
          <w:sz w:val="24"/>
          <w:szCs w:val="24"/>
        </w:rPr>
        <w:t>k.ú</w:t>
      </w:r>
      <w:proofErr w:type="spellEnd"/>
      <w:r w:rsidRPr="00C13823">
        <w:rPr>
          <w:sz w:val="24"/>
          <w:szCs w:val="24"/>
        </w:rPr>
        <w:t>. Týnec u Janovic nad Úhlavou – Marie Míšková</w:t>
      </w:r>
    </w:p>
    <w:p w:rsidR="00B05EBD" w:rsidRPr="00C13823" w:rsidRDefault="00B05EBD" w:rsidP="00B05EBD">
      <w:pPr>
        <w:ind w:left="360"/>
        <w:rPr>
          <w:sz w:val="24"/>
          <w:szCs w:val="24"/>
        </w:rPr>
      </w:pP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>Krajský úřad Plzeňského kraje, odbor ekonomický Plzeň</w:t>
      </w:r>
      <w:r>
        <w:rPr>
          <w:sz w:val="24"/>
          <w:szCs w:val="24"/>
        </w:rPr>
        <w:t xml:space="preserve"> z</w:t>
      </w:r>
      <w:r w:rsidRPr="00C13823">
        <w:rPr>
          <w:sz w:val="24"/>
          <w:szCs w:val="24"/>
        </w:rPr>
        <w:t>asla</w:t>
      </w:r>
      <w:r>
        <w:rPr>
          <w:sz w:val="24"/>
          <w:szCs w:val="24"/>
        </w:rPr>
        <w:t xml:space="preserve">l </w:t>
      </w:r>
      <w:r w:rsidRPr="00C13823">
        <w:rPr>
          <w:sz w:val="24"/>
          <w:szCs w:val="24"/>
        </w:rPr>
        <w:t>informaci k zákonu č. 182/2023 Sb., o mimořádném odpuštění a zániku některých daňových nedoplatků, tzv. daňové milostivé léto</w:t>
      </w:r>
    </w:p>
    <w:p w:rsidR="00B05EBD" w:rsidRPr="00C13823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>Ministr životního prostředí Petr Hladík zaslal informaci k zálohování PET a hliníkových obalů.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>Městský úřad Klatovy, Odbor výstavby a územního plánování zaslal sdělení o schválení nově vzniklého pozemku dle geometrick</w:t>
      </w:r>
      <w:r>
        <w:rPr>
          <w:sz w:val="24"/>
          <w:szCs w:val="24"/>
        </w:rPr>
        <w:t>ého plánu č. GP 412-11/2023 p</w:t>
      </w:r>
      <w:r w:rsidRPr="00C13823">
        <w:rPr>
          <w:sz w:val="24"/>
          <w:szCs w:val="24"/>
        </w:rPr>
        <w:t>. č. 55/43 (68 m2) v k.</w:t>
      </w:r>
      <w:r>
        <w:rPr>
          <w:sz w:val="24"/>
          <w:szCs w:val="24"/>
        </w:rPr>
        <w:t xml:space="preserve"> </w:t>
      </w:r>
      <w:proofErr w:type="spellStart"/>
      <w:r w:rsidRPr="00C13823">
        <w:rPr>
          <w:sz w:val="24"/>
          <w:szCs w:val="24"/>
        </w:rPr>
        <w:t>ú.</w:t>
      </w:r>
      <w:proofErr w:type="spellEnd"/>
      <w:r w:rsidRPr="00C13823">
        <w:rPr>
          <w:sz w:val="24"/>
          <w:szCs w:val="24"/>
        </w:rPr>
        <w:t xml:space="preserve"> Týnec u Janovic nad Úhlavou – manželé Brůhovi</w:t>
      </w:r>
      <w:r>
        <w:rPr>
          <w:sz w:val="24"/>
          <w:szCs w:val="24"/>
        </w:rPr>
        <w:t>.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 w:rsidRPr="00C13823">
        <w:rPr>
          <w:sz w:val="24"/>
          <w:szCs w:val="24"/>
        </w:rPr>
        <w:t xml:space="preserve">Dne </w:t>
      </w:r>
      <w:proofErr w:type="gramStart"/>
      <w:r w:rsidRPr="00C13823">
        <w:rPr>
          <w:sz w:val="24"/>
          <w:szCs w:val="24"/>
        </w:rPr>
        <w:t>24.6.2023</w:t>
      </w:r>
      <w:proofErr w:type="gramEnd"/>
      <w:r w:rsidRPr="00C13823">
        <w:rPr>
          <w:sz w:val="24"/>
          <w:szCs w:val="24"/>
        </w:rPr>
        <w:t xml:space="preserve"> proběhla Naučná stezka pro děti, kterou zajišťovala kulturní komise obce Týnec. </w:t>
      </w:r>
      <w:r>
        <w:rPr>
          <w:sz w:val="24"/>
          <w:szCs w:val="24"/>
        </w:rPr>
        <w:t>Akce se konala na hřišti na Týnci, kdy děti cestou na Svatého Jána plnily uložené úkoly. Po splnění všech úkolů děti opékaly špekáčky na hřišti.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</w:p>
    <w:p w:rsidR="00B05EBD" w:rsidRDefault="00B05EBD" w:rsidP="00B05E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Vlasta Kučerová upozornila zastupitele na to, že voda ze sudů na hřbitově při přetečení teče do základů budovy. Starostka zajistí jejich přendání s panem Kuchařem na jiné místo.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Staněk upozornil na nefunkční místní rozhlas. Dále pan Staněk žádá ořezání větví u smrků nad bývalým obchodem, z důvodu špatného rozhledu na komunikaci.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Weber navrhl, že by bylo do budoucna nutno se zamyslet nad tím, že by se měl na Obecním úřadě Týnec zaměstnat obecní pracovník na plný úvazek.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Nutno posekat trávu na opěrné zdi při hlavní silnici. Toto zajistí pan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 xml:space="preserve"> s panem Malátem, který toto prováděl již v minulosti.  </w:t>
      </w:r>
    </w:p>
    <w:p w:rsidR="00B05EBD" w:rsidRDefault="00B05EBD" w:rsidP="00B05E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Akce Týnec – autobusová zastávka – nutno oslovit tři firmy.</w:t>
      </w:r>
    </w:p>
    <w:p w:rsidR="00B05EBD" w:rsidRDefault="00B05EBD" w:rsidP="00B05EBD">
      <w:pPr>
        <w:ind w:left="360"/>
        <w:jc w:val="both"/>
        <w:rPr>
          <w:b/>
          <w:sz w:val="24"/>
          <w:szCs w:val="24"/>
        </w:rPr>
      </w:pPr>
      <w:r w:rsidRPr="00C13823">
        <w:rPr>
          <w:b/>
          <w:sz w:val="24"/>
          <w:szCs w:val="24"/>
        </w:rPr>
        <w:t>Zprávy byly zastupiteli vzaty na vědomí</w:t>
      </w:r>
    </w:p>
    <w:p w:rsidR="00B05EBD" w:rsidRDefault="00B05EBD" w:rsidP="00B05EBD">
      <w:pPr>
        <w:ind w:left="360"/>
        <w:jc w:val="both"/>
        <w:rPr>
          <w:b/>
          <w:sz w:val="24"/>
          <w:szCs w:val="24"/>
        </w:rPr>
      </w:pPr>
    </w:p>
    <w:p w:rsidR="00B05EBD" w:rsidRDefault="00B05EBD" w:rsidP="00B05EBD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81/23 Závěr</w:t>
      </w:r>
    </w:p>
    <w:p w:rsidR="006E3EA2" w:rsidRDefault="006E3EA2" w:rsidP="006E3EA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Starostka poděkovala</w:t>
      </w:r>
      <w:r w:rsidRPr="00C13823">
        <w:rPr>
          <w:sz w:val="24"/>
          <w:szCs w:val="24"/>
        </w:rPr>
        <w:t xml:space="preserve"> vše</w:t>
      </w:r>
      <w:r>
        <w:rPr>
          <w:sz w:val="24"/>
          <w:szCs w:val="24"/>
        </w:rPr>
        <w:t xml:space="preserve">m přítomným za účast na 7. ZZO a oznámila termín příštího zastupitelstva, které se </w:t>
      </w:r>
      <w:r w:rsidRPr="00C13823">
        <w:rPr>
          <w:sz w:val="24"/>
          <w:szCs w:val="24"/>
        </w:rPr>
        <w:t xml:space="preserve"> bude dne </w:t>
      </w:r>
      <w:proofErr w:type="gramStart"/>
      <w:r w:rsidRPr="00C13823">
        <w:rPr>
          <w:sz w:val="24"/>
          <w:szCs w:val="24"/>
        </w:rPr>
        <w:t>4.9.2023</w:t>
      </w:r>
      <w:proofErr w:type="gramEnd"/>
      <w:r w:rsidRPr="00C13823">
        <w:rPr>
          <w:sz w:val="24"/>
          <w:szCs w:val="24"/>
        </w:rPr>
        <w:t xml:space="preserve"> od 19:30 hodin. Na programu bude vyhodnocení akcí za první pololetí 2023.</w:t>
      </w:r>
    </w:p>
    <w:p w:rsidR="006E3EA2" w:rsidRDefault="006E3EA2" w:rsidP="006E3EA2">
      <w:pPr>
        <w:ind w:left="360"/>
        <w:jc w:val="both"/>
        <w:rPr>
          <w:sz w:val="24"/>
          <w:szCs w:val="24"/>
        </w:rPr>
      </w:pPr>
    </w:p>
    <w:p w:rsidR="006E3EA2" w:rsidRDefault="006E3EA2" w:rsidP="006E3EA2">
      <w:pPr>
        <w:ind w:left="360"/>
        <w:jc w:val="both"/>
        <w:rPr>
          <w:sz w:val="24"/>
          <w:szCs w:val="24"/>
        </w:rPr>
      </w:pPr>
    </w:p>
    <w:p w:rsidR="006E3EA2" w:rsidRDefault="006E3EA2" w:rsidP="006E3EA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Zapisovatelka: Vladimíra </w:t>
      </w:r>
      <w:proofErr w:type="spellStart"/>
      <w:r>
        <w:rPr>
          <w:sz w:val="24"/>
          <w:szCs w:val="24"/>
        </w:rPr>
        <w:t>Kompertová</w:t>
      </w:r>
      <w:proofErr w:type="spellEnd"/>
    </w:p>
    <w:p w:rsidR="006E3EA2" w:rsidRDefault="006E3EA2" w:rsidP="006E3EA2">
      <w:pPr>
        <w:rPr>
          <w:sz w:val="24"/>
          <w:szCs w:val="24"/>
        </w:rPr>
      </w:pPr>
    </w:p>
    <w:p w:rsidR="006E3EA2" w:rsidRDefault="006E3EA2" w:rsidP="006E3EA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Ověřovatelé zápisu: </w:t>
      </w:r>
    </w:p>
    <w:p w:rsidR="006E3EA2" w:rsidRDefault="006E3EA2" w:rsidP="006E3EA2">
      <w:pPr>
        <w:rPr>
          <w:sz w:val="24"/>
          <w:szCs w:val="24"/>
        </w:rPr>
      </w:pPr>
    </w:p>
    <w:p w:rsidR="006E3EA2" w:rsidRDefault="006E3EA2" w:rsidP="006E3EA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Libor </w:t>
      </w:r>
      <w:proofErr w:type="spellStart"/>
      <w:r>
        <w:rPr>
          <w:sz w:val="24"/>
          <w:szCs w:val="24"/>
        </w:rPr>
        <w:t>Pressl</w:t>
      </w:r>
      <w:proofErr w:type="spellEnd"/>
    </w:p>
    <w:p w:rsidR="006E3EA2" w:rsidRDefault="006E3EA2" w:rsidP="006E3EA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Josef </w:t>
      </w:r>
      <w:proofErr w:type="gramStart"/>
      <w:r>
        <w:rPr>
          <w:sz w:val="24"/>
          <w:szCs w:val="24"/>
        </w:rPr>
        <w:t>Staněk                                                                                          starostka</w:t>
      </w:r>
      <w:proofErr w:type="gramEnd"/>
      <w:r>
        <w:rPr>
          <w:sz w:val="24"/>
          <w:szCs w:val="24"/>
        </w:rPr>
        <w:t xml:space="preserve"> obce</w:t>
      </w:r>
    </w:p>
    <w:p w:rsidR="006E3EA2" w:rsidRDefault="006E3EA2" w:rsidP="006E3E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Šárka Brejchová</w:t>
      </w:r>
    </w:p>
    <w:p w:rsidR="00B05EBD" w:rsidRPr="00C13823" w:rsidRDefault="00B05EBD" w:rsidP="00B05EBD">
      <w:pPr>
        <w:ind w:left="360"/>
        <w:jc w:val="both"/>
        <w:rPr>
          <w:b/>
          <w:sz w:val="24"/>
          <w:szCs w:val="24"/>
        </w:rPr>
      </w:pPr>
    </w:p>
    <w:p w:rsidR="00B05EBD" w:rsidRPr="00B05EBD" w:rsidRDefault="00B05EBD" w:rsidP="00572343">
      <w:pPr>
        <w:spacing w:after="0" w:line="240" w:lineRule="auto"/>
        <w:rPr>
          <w:b/>
          <w:sz w:val="24"/>
          <w:szCs w:val="24"/>
        </w:rPr>
      </w:pPr>
    </w:p>
    <w:p w:rsidR="00572343" w:rsidRDefault="00572343" w:rsidP="002167E6">
      <w:pPr>
        <w:jc w:val="both"/>
      </w:pPr>
    </w:p>
    <w:p w:rsidR="009F0078" w:rsidRDefault="009F0078"/>
    <w:sectPr w:rsidR="009F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3538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2876" w:hanging="465"/>
      </w:pPr>
    </w:lvl>
    <w:lvl w:ilvl="1" w:tplc="04050019">
      <w:start w:val="1"/>
      <w:numFmt w:val="lowerLetter"/>
      <w:lvlText w:val="%2."/>
      <w:lvlJc w:val="left"/>
      <w:pPr>
        <w:ind w:left="3491" w:hanging="360"/>
      </w:pPr>
    </w:lvl>
    <w:lvl w:ilvl="2" w:tplc="0405001B">
      <w:start w:val="1"/>
      <w:numFmt w:val="lowerRoman"/>
      <w:lvlText w:val="%3."/>
      <w:lvlJc w:val="right"/>
      <w:pPr>
        <w:ind w:left="4211" w:hanging="180"/>
      </w:pPr>
    </w:lvl>
    <w:lvl w:ilvl="3" w:tplc="0405000F">
      <w:start w:val="1"/>
      <w:numFmt w:val="decimal"/>
      <w:lvlText w:val="%4."/>
      <w:lvlJc w:val="left"/>
      <w:pPr>
        <w:ind w:left="4931" w:hanging="360"/>
      </w:pPr>
    </w:lvl>
    <w:lvl w:ilvl="4" w:tplc="04050019">
      <w:start w:val="1"/>
      <w:numFmt w:val="lowerLetter"/>
      <w:lvlText w:val="%5."/>
      <w:lvlJc w:val="left"/>
      <w:pPr>
        <w:ind w:left="5651" w:hanging="360"/>
      </w:pPr>
    </w:lvl>
    <w:lvl w:ilvl="5" w:tplc="0405001B">
      <w:start w:val="1"/>
      <w:numFmt w:val="lowerRoman"/>
      <w:lvlText w:val="%6."/>
      <w:lvlJc w:val="right"/>
      <w:pPr>
        <w:ind w:left="6371" w:hanging="180"/>
      </w:pPr>
    </w:lvl>
    <w:lvl w:ilvl="6" w:tplc="0405000F">
      <w:start w:val="1"/>
      <w:numFmt w:val="decimal"/>
      <w:lvlText w:val="%7."/>
      <w:lvlJc w:val="left"/>
      <w:pPr>
        <w:ind w:left="7091" w:hanging="360"/>
      </w:pPr>
    </w:lvl>
    <w:lvl w:ilvl="7" w:tplc="04050019">
      <w:start w:val="1"/>
      <w:numFmt w:val="lowerLetter"/>
      <w:lvlText w:val="%8."/>
      <w:lvlJc w:val="left"/>
      <w:pPr>
        <w:ind w:left="7811" w:hanging="360"/>
      </w:pPr>
    </w:lvl>
    <w:lvl w:ilvl="8" w:tplc="0405001B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6"/>
    <w:rsid w:val="002167E6"/>
    <w:rsid w:val="00572343"/>
    <w:rsid w:val="006E3EA2"/>
    <w:rsid w:val="009F0078"/>
    <w:rsid w:val="00B05EBD"/>
    <w:rsid w:val="00D9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2023-08-04T07:47:00Z</cp:lastPrinted>
  <dcterms:created xsi:type="dcterms:W3CDTF">2023-08-04T07:59:00Z</dcterms:created>
  <dcterms:modified xsi:type="dcterms:W3CDTF">2023-08-04T07:59:00Z</dcterms:modified>
</cp:coreProperties>
</file>