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DB" w:rsidRPr="002541DB" w:rsidRDefault="002541DB" w:rsidP="002541DB">
      <w:pPr>
        <w:pStyle w:val="Prosttext"/>
        <w:jc w:val="center"/>
        <w:rPr>
          <w:b/>
          <w:sz w:val="56"/>
          <w:szCs w:val="56"/>
        </w:rPr>
      </w:pPr>
      <w:r w:rsidRPr="002541DB">
        <w:rPr>
          <w:b/>
          <w:sz w:val="56"/>
          <w:szCs w:val="56"/>
        </w:rPr>
        <w:t>V</w:t>
      </w:r>
      <w:r w:rsidRPr="002541DB">
        <w:rPr>
          <w:b/>
          <w:sz w:val="56"/>
          <w:szCs w:val="56"/>
        </w:rPr>
        <w:t>ážení spoluobčané,</w:t>
      </w:r>
    </w:p>
    <w:p w:rsidR="002541DB" w:rsidRDefault="002541DB" w:rsidP="002541DB">
      <w:pPr>
        <w:pStyle w:val="Prosttext"/>
        <w:jc w:val="center"/>
        <w:rPr>
          <w:b/>
          <w:sz w:val="56"/>
          <w:szCs w:val="56"/>
        </w:rPr>
      </w:pPr>
    </w:p>
    <w:p w:rsidR="002541DB" w:rsidRPr="002541DB" w:rsidRDefault="002541DB" w:rsidP="002541DB">
      <w:pPr>
        <w:pStyle w:val="Prosttext"/>
        <w:jc w:val="center"/>
        <w:rPr>
          <w:b/>
          <w:sz w:val="56"/>
          <w:szCs w:val="56"/>
        </w:rPr>
      </w:pPr>
    </w:p>
    <w:p w:rsidR="002541DB" w:rsidRPr="002541DB" w:rsidRDefault="002541DB" w:rsidP="002541DB">
      <w:pPr>
        <w:pStyle w:val="Prosttext"/>
        <w:jc w:val="center"/>
        <w:rPr>
          <w:b/>
          <w:sz w:val="72"/>
          <w:szCs w:val="72"/>
        </w:rPr>
      </w:pPr>
      <w:r w:rsidRPr="002541DB">
        <w:rPr>
          <w:b/>
          <w:sz w:val="72"/>
          <w:szCs w:val="72"/>
        </w:rPr>
        <w:t xml:space="preserve">ve dnech 18.3. - </w:t>
      </w:r>
      <w:proofErr w:type="gramStart"/>
      <w:r w:rsidRPr="002541DB">
        <w:rPr>
          <w:b/>
          <w:sz w:val="72"/>
          <w:szCs w:val="72"/>
        </w:rPr>
        <w:t>23.3.2026</w:t>
      </w:r>
      <w:proofErr w:type="gramEnd"/>
    </w:p>
    <w:p w:rsidR="002541DB" w:rsidRPr="002541DB" w:rsidRDefault="002541DB" w:rsidP="002541DB">
      <w:pPr>
        <w:pStyle w:val="Prosttext"/>
        <w:jc w:val="center"/>
        <w:rPr>
          <w:b/>
          <w:sz w:val="56"/>
          <w:szCs w:val="56"/>
        </w:rPr>
      </w:pPr>
    </w:p>
    <w:p w:rsidR="002541DB" w:rsidRPr="002541DB" w:rsidRDefault="002541DB" w:rsidP="002541DB">
      <w:pPr>
        <w:pStyle w:val="Prosttext"/>
        <w:jc w:val="center"/>
        <w:rPr>
          <w:b/>
          <w:sz w:val="56"/>
          <w:szCs w:val="56"/>
        </w:rPr>
      </w:pPr>
      <w:r w:rsidRPr="002541DB">
        <w:rPr>
          <w:b/>
          <w:sz w:val="56"/>
          <w:szCs w:val="56"/>
        </w:rPr>
        <w:t>budou přistaven</w:t>
      </w:r>
      <w:r>
        <w:rPr>
          <w:b/>
          <w:sz w:val="56"/>
          <w:szCs w:val="56"/>
        </w:rPr>
        <w:t>y dva</w:t>
      </w:r>
      <w:r w:rsidRPr="002541DB">
        <w:rPr>
          <w:b/>
          <w:sz w:val="56"/>
          <w:szCs w:val="56"/>
        </w:rPr>
        <w:t xml:space="preserve"> kontejnery</w:t>
      </w:r>
      <w:r>
        <w:rPr>
          <w:b/>
          <w:sz w:val="56"/>
          <w:szCs w:val="56"/>
        </w:rPr>
        <w:t xml:space="preserve"> </w:t>
      </w:r>
    </w:p>
    <w:p w:rsidR="002541DB" w:rsidRPr="002541DB" w:rsidRDefault="002541DB" w:rsidP="002541DB">
      <w:pPr>
        <w:pStyle w:val="Prosttext"/>
        <w:jc w:val="center"/>
        <w:rPr>
          <w:b/>
          <w:sz w:val="56"/>
          <w:szCs w:val="56"/>
        </w:rPr>
      </w:pPr>
      <w:r w:rsidRPr="002541DB">
        <w:rPr>
          <w:b/>
          <w:sz w:val="56"/>
          <w:szCs w:val="56"/>
        </w:rPr>
        <w:t>u bývalé prodejny v Týnci.</w:t>
      </w:r>
    </w:p>
    <w:p w:rsidR="002541DB" w:rsidRPr="002541DB" w:rsidRDefault="002541DB" w:rsidP="002541DB">
      <w:pPr>
        <w:pStyle w:val="Prosttext"/>
        <w:jc w:val="center"/>
        <w:rPr>
          <w:b/>
          <w:sz w:val="56"/>
          <w:szCs w:val="56"/>
        </w:rPr>
      </w:pPr>
    </w:p>
    <w:p w:rsidR="002541DB" w:rsidRPr="002541DB" w:rsidRDefault="002541DB" w:rsidP="002541DB">
      <w:pPr>
        <w:pStyle w:val="Prosttext"/>
        <w:jc w:val="center"/>
        <w:rPr>
          <w:b/>
          <w:sz w:val="56"/>
          <w:szCs w:val="56"/>
        </w:rPr>
      </w:pPr>
      <w:r w:rsidRPr="002541DB">
        <w:rPr>
          <w:b/>
          <w:sz w:val="56"/>
          <w:szCs w:val="56"/>
        </w:rPr>
        <w:t>- jeden kontejner na listí</w:t>
      </w:r>
    </w:p>
    <w:p w:rsidR="002541DB" w:rsidRDefault="002541DB" w:rsidP="002541DB">
      <w:pPr>
        <w:pStyle w:val="Prosttext"/>
        <w:jc w:val="center"/>
        <w:rPr>
          <w:b/>
          <w:sz w:val="56"/>
          <w:szCs w:val="56"/>
        </w:rPr>
      </w:pPr>
      <w:r w:rsidRPr="002541DB">
        <w:rPr>
          <w:b/>
          <w:sz w:val="56"/>
          <w:szCs w:val="56"/>
        </w:rPr>
        <w:t xml:space="preserve">- druhý kontejner na </w:t>
      </w:r>
      <w:r w:rsidRPr="002541DB">
        <w:rPr>
          <w:b/>
          <w:sz w:val="56"/>
          <w:szCs w:val="56"/>
        </w:rPr>
        <w:t>větve</w:t>
      </w:r>
    </w:p>
    <w:p w:rsidR="002541DB" w:rsidRDefault="002541DB" w:rsidP="002541DB">
      <w:pPr>
        <w:pStyle w:val="Prosttext"/>
        <w:jc w:val="center"/>
        <w:rPr>
          <w:b/>
          <w:sz w:val="56"/>
          <w:szCs w:val="56"/>
        </w:rPr>
      </w:pPr>
    </w:p>
    <w:p w:rsidR="002541DB" w:rsidRDefault="002541DB" w:rsidP="002541DB">
      <w:pPr>
        <w:pStyle w:val="Prosttext"/>
        <w:jc w:val="center"/>
        <w:rPr>
          <w:b/>
          <w:sz w:val="56"/>
          <w:szCs w:val="56"/>
        </w:rPr>
      </w:pPr>
    </w:p>
    <w:p w:rsidR="002541DB" w:rsidRPr="002541DB" w:rsidRDefault="002541DB" w:rsidP="002541DB">
      <w:pPr>
        <w:pStyle w:val="Prosttext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Neodhazujte jiný odpad než </w:t>
      </w:r>
      <w:proofErr w:type="gramStart"/>
      <w:r>
        <w:rPr>
          <w:b/>
          <w:sz w:val="56"/>
          <w:szCs w:val="56"/>
        </w:rPr>
        <w:t>BIO !</w:t>
      </w:r>
      <w:proofErr w:type="gramEnd"/>
    </w:p>
    <w:p w:rsidR="002541DB" w:rsidRPr="002541DB" w:rsidRDefault="002541DB" w:rsidP="002541DB">
      <w:pPr>
        <w:pStyle w:val="Prosttext"/>
        <w:jc w:val="center"/>
        <w:rPr>
          <w:b/>
          <w:sz w:val="56"/>
          <w:szCs w:val="56"/>
        </w:rPr>
      </w:pPr>
    </w:p>
    <w:p w:rsidR="002541DB" w:rsidRPr="002541DB" w:rsidRDefault="002541DB" w:rsidP="002541DB">
      <w:pPr>
        <w:pStyle w:val="Prosttext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A p</w:t>
      </w:r>
      <w:r w:rsidRPr="002541DB">
        <w:rPr>
          <w:b/>
          <w:sz w:val="56"/>
          <w:szCs w:val="56"/>
        </w:rPr>
        <w:t>rosím nezaměňujte listí s větvemi!</w:t>
      </w:r>
    </w:p>
    <w:p w:rsidR="002541DB" w:rsidRPr="002541DB" w:rsidRDefault="002541DB" w:rsidP="002541DB">
      <w:pPr>
        <w:pStyle w:val="Prosttext"/>
        <w:jc w:val="center"/>
        <w:rPr>
          <w:b/>
          <w:sz w:val="56"/>
          <w:szCs w:val="56"/>
        </w:rPr>
      </w:pPr>
    </w:p>
    <w:p w:rsidR="006E37A9" w:rsidRDefault="006E37A9" w:rsidP="006E37A9">
      <w:pPr>
        <w:rPr>
          <w:b/>
          <w:sz w:val="48"/>
          <w:szCs w:val="48"/>
        </w:rPr>
      </w:pPr>
      <w:r>
        <w:rPr>
          <w:rFonts w:ascii="Calibri" w:hAnsi="Calibri"/>
          <w:b/>
          <w:sz w:val="56"/>
          <w:szCs w:val="56"/>
        </w:rPr>
        <w:t xml:space="preserve">                            </w:t>
      </w:r>
      <w:r w:rsidR="002541DB" w:rsidRPr="002541DB">
        <w:rPr>
          <w:b/>
          <w:sz w:val="48"/>
          <w:szCs w:val="48"/>
        </w:rPr>
        <w:t>Děkujeme</w:t>
      </w:r>
      <w:bookmarkStart w:id="0" w:name="_GoBack"/>
      <w:bookmarkEnd w:id="0"/>
    </w:p>
    <w:p w:rsidR="006E37A9" w:rsidRPr="002541DB" w:rsidRDefault="006E37A9" w:rsidP="002541D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Kontejnery na velkoobjemový odpad budou přistaveny v květnu.</w:t>
      </w:r>
    </w:p>
    <w:sectPr w:rsidR="006E37A9" w:rsidRPr="00254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DB"/>
    <w:rsid w:val="002541DB"/>
    <w:rsid w:val="00366716"/>
    <w:rsid w:val="006E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2541D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541D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2541D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541D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8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cp:lastPrinted>2026-03-12T13:49:00Z</cp:lastPrinted>
  <dcterms:created xsi:type="dcterms:W3CDTF">2026-03-12T13:37:00Z</dcterms:created>
  <dcterms:modified xsi:type="dcterms:W3CDTF">2026-03-12T13:57:00Z</dcterms:modified>
</cp:coreProperties>
</file>